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66C" w:rsidRDefault="0068366C" w:rsidP="00DB3848">
      <w:pPr>
        <w:spacing w:after="0" w:line="240" w:lineRule="auto"/>
        <w:outlineLvl w:val="1"/>
        <w:rPr>
          <w:rFonts w:ascii="Arial" w:eastAsia="Times New Roman" w:hAnsi="Arial" w:cs="Arial"/>
          <w:b/>
          <w:bCs/>
          <w:color w:val="555555"/>
          <w:sz w:val="23"/>
          <w:szCs w:val="23"/>
          <w:lang w:val="en" w:eastAsia="en-GB"/>
        </w:rPr>
      </w:pPr>
    </w:p>
    <w:p w:rsidR="0068366C" w:rsidRPr="0068366C" w:rsidRDefault="0068366C" w:rsidP="0068366C">
      <w:pPr>
        <w:autoSpaceDE w:val="0"/>
        <w:autoSpaceDN w:val="0"/>
        <w:adjustRightInd w:val="0"/>
        <w:spacing w:after="0" w:line="240" w:lineRule="auto"/>
        <w:jc w:val="center"/>
        <w:rPr>
          <w:rFonts w:ascii="Arial" w:eastAsia="SimSun" w:hAnsi="Arial" w:cs="Arial"/>
          <w:b/>
          <w:bCs/>
          <w:color w:val="000000"/>
          <w:sz w:val="24"/>
          <w:szCs w:val="24"/>
        </w:rPr>
      </w:pPr>
      <w:r w:rsidRPr="0068366C">
        <w:rPr>
          <w:rFonts w:ascii="Arial" w:eastAsia="SimSun" w:hAnsi="Arial" w:cs="Arial"/>
          <w:b/>
          <w:bCs/>
          <w:color w:val="000000"/>
          <w:sz w:val="24"/>
          <w:szCs w:val="24"/>
        </w:rPr>
        <w:t>CULVERHAY SURGERY</w:t>
      </w:r>
    </w:p>
    <w:p w:rsidR="0068366C" w:rsidRPr="0068366C" w:rsidRDefault="0068366C" w:rsidP="0068366C">
      <w:pPr>
        <w:widowControl w:val="0"/>
        <w:suppressAutoHyphens/>
        <w:autoSpaceDN w:val="0"/>
        <w:spacing w:after="0" w:line="240" w:lineRule="auto"/>
        <w:jc w:val="center"/>
        <w:textAlignment w:val="baseline"/>
        <w:rPr>
          <w:rFonts w:ascii="Arial" w:eastAsia="SimSun" w:hAnsi="Arial" w:cs="Arial"/>
          <w:b/>
          <w:bCs/>
          <w:kern w:val="3"/>
          <w:sz w:val="24"/>
          <w:szCs w:val="24"/>
          <w:lang w:eastAsia="zh-CN" w:bidi="hi-IN"/>
        </w:rPr>
      </w:pPr>
      <w:r w:rsidRPr="0068366C">
        <w:rPr>
          <w:rFonts w:ascii="Arial" w:eastAsia="SimSun" w:hAnsi="Arial" w:cs="Arial"/>
          <w:b/>
          <w:bCs/>
          <w:sz w:val="24"/>
          <w:szCs w:val="24"/>
        </w:rPr>
        <w:t>WOTTON &amp; BERKELEY</w:t>
      </w:r>
    </w:p>
    <w:p w:rsidR="0068366C" w:rsidRDefault="0068366C" w:rsidP="0068366C">
      <w:pPr>
        <w:widowControl w:val="0"/>
        <w:suppressAutoHyphens/>
        <w:autoSpaceDN w:val="0"/>
        <w:spacing w:after="0" w:line="240" w:lineRule="auto"/>
        <w:jc w:val="center"/>
        <w:textAlignment w:val="baseline"/>
        <w:rPr>
          <w:rFonts w:ascii="Arial" w:eastAsia="SimSun" w:hAnsi="Arial" w:cs="Arial"/>
          <w:b/>
          <w:bCs/>
          <w:kern w:val="3"/>
          <w:sz w:val="24"/>
          <w:szCs w:val="24"/>
          <w:lang w:eastAsia="zh-CN" w:bidi="hi-IN"/>
        </w:rPr>
      </w:pPr>
    </w:p>
    <w:p w:rsidR="0068366C" w:rsidRPr="0068366C" w:rsidRDefault="0068366C" w:rsidP="0068366C">
      <w:pPr>
        <w:widowControl w:val="0"/>
        <w:suppressAutoHyphens/>
        <w:autoSpaceDN w:val="0"/>
        <w:spacing w:after="0" w:line="240" w:lineRule="auto"/>
        <w:jc w:val="center"/>
        <w:textAlignment w:val="baseline"/>
        <w:rPr>
          <w:rFonts w:ascii="Arial" w:eastAsia="SimSun" w:hAnsi="Arial" w:cs="Arial"/>
          <w:b/>
          <w:bCs/>
          <w:kern w:val="3"/>
          <w:sz w:val="24"/>
          <w:szCs w:val="24"/>
          <w:lang w:eastAsia="zh-CN" w:bidi="hi-IN"/>
        </w:rPr>
      </w:pPr>
      <w:bookmarkStart w:id="0" w:name="_GoBack"/>
      <w:bookmarkEnd w:id="0"/>
      <w:r>
        <w:rPr>
          <w:rFonts w:ascii="Arial" w:eastAsia="SimSun" w:hAnsi="Arial" w:cs="Arial"/>
          <w:b/>
          <w:bCs/>
          <w:kern w:val="3"/>
          <w:sz w:val="24"/>
          <w:szCs w:val="24"/>
          <w:lang w:eastAsia="zh-CN" w:bidi="hi-IN"/>
        </w:rPr>
        <w:t>Data Protection</w:t>
      </w:r>
      <w:r w:rsidR="00603B94">
        <w:rPr>
          <w:rFonts w:ascii="Arial" w:eastAsia="SimSun" w:hAnsi="Arial" w:cs="Arial"/>
          <w:b/>
          <w:bCs/>
          <w:kern w:val="3"/>
          <w:sz w:val="24"/>
          <w:szCs w:val="24"/>
          <w:lang w:eastAsia="zh-CN" w:bidi="hi-IN"/>
        </w:rPr>
        <w:t xml:space="preserve"> &amp; Security</w:t>
      </w:r>
      <w:r>
        <w:rPr>
          <w:rFonts w:ascii="Arial" w:eastAsia="SimSun" w:hAnsi="Arial" w:cs="Arial"/>
          <w:b/>
          <w:bCs/>
          <w:kern w:val="3"/>
          <w:sz w:val="24"/>
          <w:szCs w:val="24"/>
          <w:lang w:eastAsia="zh-CN" w:bidi="hi-IN"/>
        </w:rPr>
        <w:t xml:space="preserve"> Policy</w:t>
      </w:r>
    </w:p>
    <w:p w:rsidR="0068366C" w:rsidRPr="0068366C" w:rsidRDefault="0068366C" w:rsidP="0068366C">
      <w:pPr>
        <w:widowControl w:val="0"/>
        <w:suppressAutoHyphens/>
        <w:autoSpaceDN w:val="0"/>
        <w:spacing w:after="0" w:line="240" w:lineRule="auto"/>
        <w:jc w:val="center"/>
        <w:textAlignment w:val="baseline"/>
        <w:rPr>
          <w:rFonts w:ascii="Arial" w:eastAsia="SimSun" w:hAnsi="Arial" w:cs="Arial"/>
          <w:kern w:val="3"/>
          <w:sz w:val="23"/>
          <w:szCs w:val="23"/>
          <w:lang w:eastAsia="zh-CN" w:bidi="hi-IN"/>
        </w:rPr>
      </w:pP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 xml:space="preserve">Why We Collect Data </w:t>
      </w:r>
      <w:r w:rsidR="0068366C" w:rsidRPr="00877BF6">
        <w:rPr>
          <w:rFonts w:ascii="Arial" w:eastAsia="Times New Roman" w:hAnsi="Arial" w:cs="Arial"/>
          <w:b/>
          <w:bCs/>
          <w:sz w:val="23"/>
          <w:szCs w:val="23"/>
          <w:lang w:val="en" w:eastAsia="en-GB"/>
        </w:rPr>
        <w:t>about</w:t>
      </w:r>
      <w:r w:rsidRPr="00877BF6">
        <w:rPr>
          <w:rFonts w:ascii="Arial" w:eastAsia="Times New Roman" w:hAnsi="Arial" w:cs="Arial"/>
          <w:b/>
          <w:bCs/>
          <w:sz w:val="23"/>
          <w:szCs w:val="23"/>
          <w:lang w:val="en" w:eastAsia="en-GB"/>
        </w:rPr>
        <w:t xml:space="preserve"> You</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bCs/>
          <w:sz w:val="23"/>
          <w:szCs w:val="23"/>
          <w:lang w:val="en" w:eastAsia="en-GB"/>
        </w:rPr>
        <w:t>Your doctor and other health professionals caring for you keep records about your health and any treatment and care you receive from the NHS. These help to ensure that you receive the best possible care from us. These can be written down (manual records) or held on a computer.</w:t>
      </w:r>
    </w:p>
    <w:p w:rsidR="00DB3848" w:rsidRPr="00877BF6" w:rsidRDefault="00DB3848" w:rsidP="00DB3848">
      <w:pPr>
        <w:spacing w:after="0" w:line="240" w:lineRule="auto"/>
        <w:rPr>
          <w:rFonts w:ascii="Arial" w:eastAsia="Times New Roman" w:hAnsi="Arial" w:cs="Arial"/>
          <w:bCs/>
          <w:sz w:val="23"/>
          <w:szCs w:val="23"/>
          <w:lang w:val="en" w:eastAsia="en-GB"/>
        </w:rPr>
      </w:pPr>
      <w:r w:rsidRPr="00877BF6">
        <w:rPr>
          <w:rFonts w:ascii="Arial" w:eastAsia="Times New Roman" w:hAnsi="Arial" w:cs="Arial"/>
          <w:bCs/>
          <w:sz w:val="23"/>
          <w:szCs w:val="23"/>
          <w:lang w:val="en" w:eastAsia="en-GB"/>
        </w:rPr>
        <w:t>The records may include:</w:t>
      </w:r>
    </w:p>
    <w:p w:rsidR="0068366C" w:rsidRPr="00877BF6" w:rsidRDefault="0068366C" w:rsidP="00DB3848">
      <w:pPr>
        <w:spacing w:after="0" w:line="240" w:lineRule="auto"/>
        <w:rPr>
          <w:rFonts w:ascii="Arial" w:eastAsia="Times New Roman" w:hAnsi="Arial" w:cs="Arial"/>
          <w:sz w:val="23"/>
          <w:szCs w:val="23"/>
          <w:lang w:val="en" w:eastAsia="en-GB"/>
        </w:rPr>
      </w:pPr>
    </w:p>
    <w:p w:rsidR="00DB3848" w:rsidRPr="00877BF6" w:rsidRDefault="00DB3848" w:rsidP="00C60A44">
      <w:pPr>
        <w:numPr>
          <w:ilvl w:val="0"/>
          <w:numId w:val="1"/>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Basic details about you, such as address or next of kin</w:t>
      </w:r>
    </w:p>
    <w:p w:rsidR="00DB3848" w:rsidRPr="00877BF6" w:rsidRDefault="00DB3848" w:rsidP="00C60A44">
      <w:pPr>
        <w:numPr>
          <w:ilvl w:val="0"/>
          <w:numId w:val="1"/>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Contacts we have had with you, such as clinic visits</w:t>
      </w:r>
    </w:p>
    <w:p w:rsidR="00DB3848" w:rsidRPr="00877BF6" w:rsidRDefault="00DB3848" w:rsidP="00C60A44">
      <w:pPr>
        <w:numPr>
          <w:ilvl w:val="0"/>
          <w:numId w:val="1"/>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Notes and reports about your health and any treatment and care you may have received</w:t>
      </w:r>
    </w:p>
    <w:p w:rsidR="00DB3848" w:rsidRPr="00877BF6" w:rsidRDefault="00DB3848" w:rsidP="00C60A44">
      <w:pPr>
        <w:numPr>
          <w:ilvl w:val="0"/>
          <w:numId w:val="1"/>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Details and records about the treatment and care you receive</w:t>
      </w:r>
    </w:p>
    <w:p w:rsidR="00DB3848" w:rsidRPr="00877BF6" w:rsidRDefault="00DB3848" w:rsidP="00C60A44">
      <w:pPr>
        <w:numPr>
          <w:ilvl w:val="0"/>
          <w:numId w:val="1"/>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Results of investigations, such as x-rays and laboratory tests</w:t>
      </w:r>
    </w:p>
    <w:p w:rsidR="00DB3848" w:rsidRPr="00877BF6" w:rsidRDefault="00DB3848" w:rsidP="00C60A44">
      <w:pPr>
        <w:numPr>
          <w:ilvl w:val="0"/>
          <w:numId w:val="1"/>
        </w:num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Relevant information from other health professionals, or those who care for you and</w:t>
      </w:r>
      <w:r w:rsidR="00C60A44"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now you well</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How Your Records Are Used To Help You</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bCs/>
          <w:sz w:val="23"/>
          <w:szCs w:val="23"/>
          <w:lang w:val="en" w:eastAsia="en-GB"/>
        </w:rPr>
      </w:pPr>
      <w:r w:rsidRPr="00877BF6">
        <w:rPr>
          <w:rFonts w:ascii="Arial" w:eastAsia="Times New Roman" w:hAnsi="Arial" w:cs="Arial"/>
          <w:bCs/>
          <w:sz w:val="23"/>
          <w:szCs w:val="23"/>
          <w:lang w:val="en" w:eastAsia="en-GB"/>
        </w:rPr>
        <w:t>Your records are used to guide professionals in the care you receive to ensure that:</w:t>
      </w:r>
    </w:p>
    <w:p w:rsidR="00C60A44" w:rsidRPr="00877BF6" w:rsidRDefault="00C60A44" w:rsidP="00DB3848">
      <w:pPr>
        <w:spacing w:after="0" w:line="240" w:lineRule="auto"/>
        <w:rPr>
          <w:rFonts w:ascii="Arial" w:eastAsia="Times New Roman" w:hAnsi="Arial" w:cs="Arial"/>
          <w:bCs/>
          <w:sz w:val="23"/>
          <w:szCs w:val="23"/>
          <w:lang w:val="en" w:eastAsia="en-GB"/>
        </w:rPr>
      </w:pPr>
    </w:p>
    <w:p w:rsidR="00DB3848" w:rsidRPr="00877BF6" w:rsidRDefault="00DB3848" w:rsidP="00C60A44">
      <w:pPr>
        <w:pStyle w:val="ListParagraph"/>
        <w:numPr>
          <w:ilvl w:val="0"/>
          <w:numId w:val="5"/>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Your nurse, doctor or any other healthcare professionals involved in your care has accurate and up-to-date information to assess your health and decide what care you need</w:t>
      </w:r>
    </w:p>
    <w:p w:rsidR="00DB3848" w:rsidRPr="00877BF6" w:rsidRDefault="00DB3848" w:rsidP="00C60A44">
      <w:pPr>
        <w:pStyle w:val="ListParagraph"/>
        <w:numPr>
          <w:ilvl w:val="0"/>
          <w:numId w:val="5"/>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Full information is available if you see another doctor, or are referred to a specialist or another part of the NHS</w:t>
      </w:r>
    </w:p>
    <w:p w:rsidR="00DB3848" w:rsidRPr="00877BF6" w:rsidRDefault="00DB3848" w:rsidP="00C60A44">
      <w:pPr>
        <w:pStyle w:val="ListParagraph"/>
        <w:numPr>
          <w:ilvl w:val="0"/>
          <w:numId w:val="5"/>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There is a good basis for assessing the type and quality of care you have received</w:t>
      </w:r>
    </w:p>
    <w:p w:rsidR="00DB3848" w:rsidRPr="00877BF6" w:rsidRDefault="00DB3848" w:rsidP="00C60A44">
      <w:pPr>
        <w:pStyle w:val="ListParagraph"/>
        <w:numPr>
          <w:ilvl w:val="0"/>
          <w:numId w:val="5"/>
        </w:numPr>
        <w:spacing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Your concerns can be properly investigated if you need to complain</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 xml:space="preserve">How Your Records Are Used To Help </w:t>
      </w:r>
      <w:r w:rsidR="0068366C" w:rsidRPr="00877BF6">
        <w:rPr>
          <w:rFonts w:ascii="Arial" w:eastAsia="Times New Roman" w:hAnsi="Arial" w:cs="Arial"/>
          <w:b/>
          <w:bCs/>
          <w:sz w:val="23"/>
          <w:szCs w:val="23"/>
          <w:lang w:val="en" w:eastAsia="en-GB"/>
        </w:rPr>
        <w:t>the</w:t>
      </w:r>
      <w:r w:rsidRPr="00877BF6">
        <w:rPr>
          <w:rFonts w:ascii="Arial" w:eastAsia="Times New Roman" w:hAnsi="Arial" w:cs="Arial"/>
          <w:b/>
          <w:bCs/>
          <w:sz w:val="23"/>
          <w:szCs w:val="23"/>
          <w:lang w:val="en" w:eastAsia="en-GB"/>
        </w:rPr>
        <w:t xml:space="preserve"> NHS</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bCs/>
          <w:sz w:val="23"/>
          <w:szCs w:val="23"/>
          <w:lang w:val="en" w:eastAsia="en-GB"/>
        </w:rPr>
      </w:pPr>
      <w:r w:rsidRPr="00877BF6">
        <w:rPr>
          <w:rFonts w:ascii="Arial" w:eastAsia="Times New Roman" w:hAnsi="Arial" w:cs="Arial"/>
          <w:bCs/>
          <w:sz w:val="23"/>
          <w:szCs w:val="23"/>
          <w:lang w:val="en" w:eastAsia="en-GB"/>
        </w:rPr>
        <w:t>Your records may also be used to help us:</w:t>
      </w:r>
    </w:p>
    <w:p w:rsidR="0068366C" w:rsidRPr="00877BF6" w:rsidRDefault="0068366C" w:rsidP="00DB3848">
      <w:pPr>
        <w:spacing w:after="0" w:line="240" w:lineRule="auto"/>
        <w:rPr>
          <w:rFonts w:ascii="Arial" w:eastAsia="Times New Roman" w:hAnsi="Arial" w:cs="Arial"/>
          <w:sz w:val="23"/>
          <w:szCs w:val="23"/>
          <w:lang w:val="en" w:eastAsia="en-GB"/>
        </w:rPr>
      </w:pP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Assess the needs of the general population</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Make sure our services can meet patient needs in the future</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Review the care we provide to ensure it is of the highest standard</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Teach and train healthcare professionals</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Conduct research and development</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Pay your GP and hospital for the care they provide</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Audit NHS accounts and services</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Prepare statistics on NHS performance</w:t>
      </w:r>
    </w:p>
    <w:p w:rsidR="00DB3848" w:rsidRPr="00877BF6" w:rsidRDefault="00DB3848" w:rsidP="00877BF6">
      <w:pPr>
        <w:numPr>
          <w:ilvl w:val="0"/>
          <w:numId w:val="3"/>
        </w:numPr>
        <w:spacing w:line="240" w:lineRule="auto"/>
        <w:ind w:left="426"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lastRenderedPageBreak/>
        <w:t>Investigate complaints, legal claims or untoward incidents</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How We Keep Your Records Confidential</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bCs/>
          <w:sz w:val="23"/>
          <w:szCs w:val="23"/>
          <w:lang w:val="en" w:eastAsia="en-GB"/>
        </w:rPr>
        <w:t>Everyone working for the NHS has a legal duty to keep information about you confidential</w:t>
      </w:r>
      <w:r w:rsidR="0068366C" w:rsidRPr="00877BF6">
        <w:rPr>
          <w:rFonts w:ascii="Arial" w:eastAsia="Times New Roman" w:hAnsi="Arial" w:cs="Arial"/>
          <w:bCs/>
          <w:sz w:val="23"/>
          <w:szCs w:val="23"/>
          <w:lang w:val="en" w:eastAsia="en-GB"/>
        </w:rPr>
        <w:t xml:space="preserve">. </w:t>
      </w:r>
      <w:r w:rsidRPr="00877BF6">
        <w:rPr>
          <w:rFonts w:ascii="Arial" w:eastAsia="Times New Roman" w:hAnsi="Arial" w:cs="Arial"/>
          <w:sz w:val="23"/>
          <w:szCs w:val="23"/>
          <w:lang w:val="en" w:eastAsia="en-GB"/>
        </w:rPr>
        <w:t xml:space="preserve">You may be receiving care from other </w:t>
      </w:r>
      <w:proofErr w:type="spellStart"/>
      <w:r w:rsidRPr="00877BF6">
        <w:rPr>
          <w:rFonts w:ascii="Arial" w:eastAsia="Times New Roman" w:hAnsi="Arial" w:cs="Arial"/>
          <w:sz w:val="23"/>
          <w:szCs w:val="23"/>
          <w:lang w:val="en" w:eastAsia="en-GB"/>
        </w:rPr>
        <w:t>organisations</w:t>
      </w:r>
      <w:proofErr w:type="spellEnd"/>
      <w:r w:rsidRPr="00877BF6">
        <w:rPr>
          <w:rFonts w:ascii="Arial" w:eastAsia="Times New Roman" w:hAnsi="Arial" w:cs="Arial"/>
          <w:sz w:val="23"/>
          <w:szCs w:val="23"/>
          <w:lang w:val="en" w:eastAsia="en-GB"/>
        </w:rPr>
        <w:t xml:space="preserve"> (like social services) as well as the NHS. We may</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need to share some information about you so that we can all work together for your benefit. We will</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only ever use or pass on information about you if others involved in your care have a genuine need for it.</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We will not disclose your information to third parties unless there are exceptional circumstances, such as</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when the health or safety of others is at risk or where the law requires information to be passed on.</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 xml:space="preserve">Anyone Who Receives Information </w:t>
      </w:r>
      <w:r w:rsidR="0068366C" w:rsidRPr="00877BF6">
        <w:rPr>
          <w:rFonts w:ascii="Arial" w:eastAsia="Times New Roman" w:hAnsi="Arial" w:cs="Arial"/>
          <w:b/>
          <w:bCs/>
          <w:sz w:val="23"/>
          <w:szCs w:val="23"/>
          <w:lang w:val="en" w:eastAsia="en-GB"/>
        </w:rPr>
        <w:t>from</w:t>
      </w:r>
      <w:r w:rsidRPr="00877BF6">
        <w:rPr>
          <w:rFonts w:ascii="Arial" w:eastAsia="Times New Roman" w:hAnsi="Arial" w:cs="Arial"/>
          <w:b/>
          <w:bCs/>
          <w:sz w:val="23"/>
          <w:szCs w:val="23"/>
          <w:lang w:val="en" w:eastAsia="en-GB"/>
        </w:rPr>
        <w:t xml:space="preserve"> Us Is Also Under </w:t>
      </w:r>
      <w:proofErr w:type="gramStart"/>
      <w:r w:rsidRPr="00877BF6">
        <w:rPr>
          <w:rFonts w:ascii="Arial" w:eastAsia="Times New Roman" w:hAnsi="Arial" w:cs="Arial"/>
          <w:b/>
          <w:bCs/>
          <w:sz w:val="23"/>
          <w:szCs w:val="23"/>
          <w:lang w:val="en" w:eastAsia="en-GB"/>
        </w:rPr>
        <w:t>A</w:t>
      </w:r>
      <w:proofErr w:type="gramEnd"/>
      <w:r w:rsidRPr="00877BF6">
        <w:rPr>
          <w:rFonts w:ascii="Arial" w:eastAsia="Times New Roman" w:hAnsi="Arial" w:cs="Arial"/>
          <w:b/>
          <w:bCs/>
          <w:sz w:val="23"/>
          <w:szCs w:val="23"/>
          <w:lang w:val="en" w:eastAsia="en-GB"/>
        </w:rPr>
        <w:t xml:space="preserve"> Legal Duty To Keep It Confidential</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We are required by law to report certain information to the appropriate authorities. This is only provided</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 xml:space="preserve">after formal permission has been given by a qualified healthcare professional. </w:t>
      </w:r>
      <w:r w:rsidR="0068366C" w:rsidRPr="00877BF6">
        <w:rPr>
          <w:rFonts w:ascii="Arial" w:eastAsia="Times New Roman" w:hAnsi="Arial" w:cs="Arial"/>
          <w:sz w:val="23"/>
          <w:szCs w:val="23"/>
          <w:lang w:val="en" w:eastAsia="en-GB"/>
        </w:rPr>
        <w:t>Occasions</w:t>
      </w:r>
      <w:r w:rsidRPr="00877BF6">
        <w:rPr>
          <w:rFonts w:ascii="Arial" w:eastAsia="Times New Roman" w:hAnsi="Arial" w:cs="Arial"/>
          <w:sz w:val="23"/>
          <w:szCs w:val="23"/>
          <w:lang w:val="en" w:eastAsia="en-GB"/>
        </w:rPr>
        <w:t xml:space="preserve"> when we</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must pass on information include:</w:t>
      </w:r>
    </w:p>
    <w:p w:rsidR="0068366C" w:rsidRPr="00877BF6" w:rsidRDefault="0068366C" w:rsidP="00DB3848">
      <w:pPr>
        <w:spacing w:after="0" w:line="240" w:lineRule="auto"/>
        <w:rPr>
          <w:rFonts w:ascii="Arial" w:eastAsia="Times New Roman" w:hAnsi="Arial" w:cs="Arial"/>
          <w:sz w:val="23"/>
          <w:szCs w:val="23"/>
          <w:lang w:val="en" w:eastAsia="en-GB"/>
        </w:rPr>
      </w:pPr>
    </w:p>
    <w:p w:rsidR="00DB3848" w:rsidRPr="00877BF6" w:rsidRDefault="00DB3848" w:rsidP="00877BF6">
      <w:pPr>
        <w:numPr>
          <w:ilvl w:val="0"/>
          <w:numId w:val="4"/>
        </w:numPr>
        <w:spacing w:line="240" w:lineRule="auto"/>
        <w:ind w:left="0"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Notification of new births</w:t>
      </w:r>
    </w:p>
    <w:p w:rsidR="00DB3848" w:rsidRPr="00877BF6" w:rsidRDefault="00DB3848" w:rsidP="00877BF6">
      <w:pPr>
        <w:numPr>
          <w:ilvl w:val="0"/>
          <w:numId w:val="4"/>
        </w:numPr>
        <w:spacing w:line="240" w:lineRule="auto"/>
        <w:ind w:left="0" w:firstLine="0"/>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Where we encounter infectious diseases which may endanger the health or safety of others such as meningitis or measles (but not HIV/AIDS)</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 xml:space="preserve">Our Guiding Principle Is That We Are Holding Your Records </w:t>
      </w:r>
      <w:r w:rsidR="0068366C" w:rsidRPr="00877BF6">
        <w:rPr>
          <w:rFonts w:ascii="Arial" w:eastAsia="Times New Roman" w:hAnsi="Arial" w:cs="Arial"/>
          <w:b/>
          <w:bCs/>
          <w:sz w:val="23"/>
          <w:szCs w:val="23"/>
          <w:lang w:val="en" w:eastAsia="en-GB"/>
        </w:rPr>
        <w:t>in</w:t>
      </w:r>
      <w:r w:rsidRPr="00877BF6">
        <w:rPr>
          <w:rFonts w:ascii="Arial" w:eastAsia="Times New Roman" w:hAnsi="Arial" w:cs="Arial"/>
          <w:b/>
          <w:bCs/>
          <w:sz w:val="23"/>
          <w:szCs w:val="23"/>
          <w:lang w:val="en" w:eastAsia="en-GB"/>
        </w:rPr>
        <w:t xml:space="preserve"> Strict Confidence</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 xml:space="preserve">How You Can Get Access </w:t>
      </w:r>
      <w:r w:rsidR="00C60A44" w:rsidRPr="00877BF6">
        <w:rPr>
          <w:rFonts w:ascii="Arial" w:eastAsia="Times New Roman" w:hAnsi="Arial" w:cs="Arial"/>
          <w:b/>
          <w:bCs/>
          <w:sz w:val="23"/>
          <w:szCs w:val="23"/>
          <w:lang w:val="en" w:eastAsia="en-GB"/>
        </w:rPr>
        <w:t>to</w:t>
      </w:r>
      <w:r w:rsidRPr="00877BF6">
        <w:rPr>
          <w:rFonts w:ascii="Arial" w:eastAsia="Times New Roman" w:hAnsi="Arial" w:cs="Arial"/>
          <w:b/>
          <w:bCs/>
          <w:sz w:val="23"/>
          <w:szCs w:val="23"/>
          <w:lang w:val="en" w:eastAsia="en-GB"/>
        </w:rPr>
        <w:t xml:space="preserve"> Your Own Health Records</w:t>
      </w:r>
    </w:p>
    <w:p w:rsidR="0068366C" w:rsidRPr="00877BF6" w:rsidRDefault="0068366C" w:rsidP="00DB3848">
      <w:pPr>
        <w:spacing w:after="0" w:line="240" w:lineRule="auto"/>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Under the Data Protection Act 1998 you have the right to request access to your medical files. Children and young people may also request access to their health records, as can their parents. Access to health records may also be given to those acting on behalf of a patient if they have been nominated by the patient. This can be relevant for those patients with learning difficulties or who lack the mental capacity to care adequately for themselves. A next of kin has no automatic right to access your medical records.</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Pr="00877BF6"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Who else can access your medical records?</w:t>
      </w:r>
    </w:p>
    <w:p w:rsidR="0068366C" w:rsidRPr="00877BF6" w:rsidRDefault="0068366C" w:rsidP="00DB3848">
      <w:pPr>
        <w:spacing w:after="0" w:line="240" w:lineRule="auto"/>
        <w:outlineLvl w:val="1"/>
        <w:rPr>
          <w:rFonts w:ascii="Arial" w:eastAsia="Times New Roman" w:hAnsi="Arial" w:cs="Arial"/>
          <w:sz w:val="23"/>
          <w:szCs w:val="23"/>
          <w:lang w:val="en" w:eastAsia="en-GB"/>
        </w:rPr>
      </w:pPr>
    </w:p>
    <w:p w:rsidR="0068366C"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In the majority of situations, third parties such as the police, insurance companies or solicitors cannot be given access to your health records unless you give written consent to do so or it is required by law and directed by a judge or magistrate. However, situations can arise where information may be disclosed to the police without patient consent. This may be when police are investigating or prosecuting a serious crime or where the disclosure of this information could prevent serious injury to the patient or others.</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br/>
        <w:t>The Medical Reports Act 1988 also gives you the right to see any medical reports written about you for employment and insurance purposes.</w:t>
      </w:r>
      <w:r w:rsidR="0068366C" w:rsidRPr="00877BF6">
        <w:rPr>
          <w:rFonts w:ascii="Arial" w:eastAsia="Times New Roman" w:hAnsi="Arial" w:cs="Arial"/>
          <w:sz w:val="23"/>
          <w:szCs w:val="23"/>
          <w:lang w:val="en" w:eastAsia="en-GB"/>
        </w:rPr>
        <w:t xml:space="preserve"> </w:t>
      </w:r>
      <w:r w:rsidRPr="00877BF6">
        <w:rPr>
          <w:rFonts w:ascii="Arial" w:eastAsia="Times New Roman" w:hAnsi="Arial" w:cs="Arial"/>
          <w:sz w:val="23"/>
          <w:szCs w:val="23"/>
          <w:lang w:val="en" w:eastAsia="en-GB"/>
        </w:rPr>
        <w:t>If you would like access to your health record please request a form from reception. You are entitled to receive a copy but</w:t>
      </w:r>
      <w:r w:rsidR="0068366C" w:rsidRPr="00877BF6">
        <w:rPr>
          <w:rFonts w:ascii="Arial" w:eastAsia="Times New Roman" w:hAnsi="Arial" w:cs="Arial"/>
          <w:sz w:val="23"/>
          <w:szCs w:val="23"/>
          <w:lang w:val="en" w:eastAsia="en-GB"/>
        </w:rPr>
        <w:t xml:space="preserve"> w</w:t>
      </w:r>
      <w:r w:rsidRPr="00877BF6">
        <w:rPr>
          <w:rFonts w:ascii="Arial" w:eastAsia="Times New Roman" w:hAnsi="Arial" w:cs="Arial"/>
          <w:sz w:val="23"/>
          <w:szCs w:val="23"/>
          <w:lang w:val="en" w:eastAsia="en-GB"/>
        </w:rPr>
        <w:t>e are also obliged to go through your record first to remove any reference to other parties which might breach their confidentiality and also take out any information which might be harmful to you.</w:t>
      </w: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 </w:t>
      </w:r>
    </w:p>
    <w:p w:rsidR="00DB3848" w:rsidRDefault="00DB3848" w:rsidP="00DB3848">
      <w:pPr>
        <w:spacing w:after="0" w:line="240" w:lineRule="auto"/>
        <w:outlineLvl w:val="1"/>
        <w:rPr>
          <w:rFonts w:ascii="Arial" w:eastAsia="Times New Roman" w:hAnsi="Arial" w:cs="Arial"/>
          <w:b/>
          <w:bCs/>
          <w:sz w:val="23"/>
          <w:szCs w:val="23"/>
          <w:lang w:val="en" w:eastAsia="en-GB"/>
        </w:rPr>
      </w:pPr>
      <w:r w:rsidRPr="00877BF6">
        <w:rPr>
          <w:rFonts w:ascii="Arial" w:eastAsia="Times New Roman" w:hAnsi="Arial" w:cs="Arial"/>
          <w:b/>
          <w:bCs/>
          <w:sz w:val="23"/>
          <w:szCs w:val="23"/>
          <w:lang w:val="en" w:eastAsia="en-GB"/>
        </w:rPr>
        <w:t>Further Information</w:t>
      </w:r>
    </w:p>
    <w:p w:rsidR="00877BF6" w:rsidRPr="00877BF6" w:rsidRDefault="00877BF6" w:rsidP="00DB3848">
      <w:pPr>
        <w:spacing w:after="0" w:line="240" w:lineRule="auto"/>
        <w:outlineLvl w:val="1"/>
        <w:rPr>
          <w:rFonts w:ascii="Arial" w:eastAsia="Times New Roman" w:hAnsi="Arial" w:cs="Arial"/>
          <w:sz w:val="23"/>
          <w:szCs w:val="23"/>
          <w:lang w:val="en" w:eastAsia="en-GB"/>
        </w:rPr>
      </w:pPr>
    </w:p>
    <w:p w:rsidR="00DB3848" w:rsidRPr="00877BF6" w:rsidRDefault="00DB3848" w:rsidP="00DB3848">
      <w:pPr>
        <w:spacing w:after="0" w:line="240" w:lineRule="auto"/>
        <w:rPr>
          <w:rFonts w:ascii="Arial" w:eastAsia="Times New Roman" w:hAnsi="Arial" w:cs="Arial"/>
          <w:sz w:val="23"/>
          <w:szCs w:val="23"/>
          <w:lang w:val="en" w:eastAsia="en-GB"/>
        </w:rPr>
      </w:pPr>
      <w:r w:rsidRPr="00877BF6">
        <w:rPr>
          <w:rFonts w:ascii="Arial" w:eastAsia="Times New Roman" w:hAnsi="Arial" w:cs="Arial"/>
          <w:sz w:val="23"/>
          <w:szCs w:val="23"/>
          <w:lang w:val="en" w:eastAsia="en-GB"/>
        </w:rPr>
        <w:t>If you would like to know more about how we use your information or if, for any reason, you do not wish to have your information used in any of the ways described, please speak with your GP.</w:t>
      </w:r>
    </w:p>
    <w:p w:rsidR="00042274" w:rsidRDefault="00042274">
      <w:pPr>
        <w:rPr>
          <w:rFonts w:ascii="Arial" w:hAnsi="Arial" w:cs="Arial"/>
          <w:sz w:val="23"/>
          <w:szCs w:val="23"/>
        </w:rPr>
      </w:pPr>
    </w:p>
    <w:p w:rsidR="00603B94" w:rsidRPr="00603B94" w:rsidRDefault="00603B94" w:rsidP="00603B94">
      <w:pPr>
        <w:widowControl w:val="0"/>
        <w:suppressAutoHyphens/>
        <w:autoSpaceDN w:val="0"/>
        <w:spacing w:after="0" w:line="240" w:lineRule="auto"/>
        <w:jc w:val="center"/>
        <w:textAlignment w:val="baseline"/>
        <w:rPr>
          <w:rFonts w:ascii="Arial" w:eastAsia="SimSun" w:hAnsi="Arial" w:cs="Arial"/>
          <w:b/>
          <w:bCs/>
          <w:kern w:val="3"/>
          <w:sz w:val="24"/>
          <w:szCs w:val="24"/>
          <w:lang w:eastAsia="zh-CN" w:bidi="hi-IN"/>
        </w:rPr>
      </w:pPr>
      <w:r w:rsidRPr="00603B94">
        <w:rPr>
          <w:rFonts w:ascii="Arial" w:eastAsia="SimSun" w:hAnsi="Arial" w:cs="Arial"/>
          <w:b/>
          <w:bCs/>
          <w:kern w:val="3"/>
          <w:sz w:val="24"/>
          <w:szCs w:val="24"/>
          <w:lang w:eastAsia="zh-CN" w:bidi="hi-IN"/>
        </w:rPr>
        <w:t xml:space="preserve">Data Security Policy </w:t>
      </w:r>
    </w:p>
    <w:p w:rsidR="00603B94" w:rsidRPr="00603B94" w:rsidRDefault="00603B94" w:rsidP="00603B94">
      <w:pPr>
        <w:widowControl w:val="0"/>
        <w:suppressAutoHyphens/>
        <w:autoSpaceDN w:val="0"/>
        <w:spacing w:after="0" w:line="240" w:lineRule="auto"/>
        <w:jc w:val="center"/>
        <w:textAlignment w:val="baseline"/>
        <w:rPr>
          <w:rFonts w:ascii="Arial" w:eastAsia="SimSun" w:hAnsi="Arial" w:cs="Arial"/>
          <w:b/>
          <w:bCs/>
          <w:kern w:val="3"/>
          <w:sz w:val="24"/>
          <w:szCs w:val="24"/>
          <w:lang w:eastAsia="zh-CN" w:bidi="hi-IN"/>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Introduction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data stored in the Practice information systems represents an extremely valuable asset.  It is therefore essential that all information processing systems under the Practice’s responsibility must be protected to an adequate level from all likely events that may jeopardise confidentiality and threaten the security of data.  Such events will include accidents as well as behaviour deliberately designed to cause difficulty and breaches of security.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Purpose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purpose of the Policy is to preserve:</w:t>
      </w:r>
    </w:p>
    <w:p w:rsidR="00603B94" w:rsidRPr="00603B94" w:rsidRDefault="00603B94" w:rsidP="00603B94">
      <w:pPr>
        <w:spacing w:after="0" w:line="240" w:lineRule="auto"/>
        <w:jc w:val="both"/>
        <w:rPr>
          <w:rFonts w:ascii="Arial" w:eastAsia="Times New Roman" w:hAnsi="Arial" w:cs="Arial"/>
          <w:sz w:val="23"/>
          <w:szCs w:val="23"/>
        </w:rPr>
      </w:pPr>
    </w:p>
    <w:tbl>
      <w:tblPr>
        <w:tblW w:w="0" w:type="auto"/>
        <w:tblLook w:val="01E0" w:firstRow="1" w:lastRow="1" w:firstColumn="1" w:lastColumn="1" w:noHBand="0" w:noVBand="0"/>
      </w:tblPr>
      <w:tblGrid>
        <w:gridCol w:w="2628"/>
        <w:gridCol w:w="5894"/>
      </w:tblGrid>
      <w:tr w:rsidR="00603B94" w:rsidRPr="00603B94" w:rsidTr="00494DA4">
        <w:tc>
          <w:tcPr>
            <w:tcW w:w="2628" w:type="dxa"/>
          </w:tcPr>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Confidentiality</w:t>
            </w:r>
          </w:p>
        </w:tc>
        <w:tc>
          <w:tcPr>
            <w:tcW w:w="5894" w:type="dxa"/>
          </w:tcPr>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Access to data is confined to those specifically authorised to view it.</w:t>
            </w:r>
          </w:p>
          <w:p w:rsidR="00603B94" w:rsidRPr="00603B94" w:rsidRDefault="00603B94" w:rsidP="00603B94">
            <w:pPr>
              <w:spacing w:after="0" w:line="240" w:lineRule="auto"/>
              <w:jc w:val="both"/>
              <w:rPr>
                <w:rFonts w:ascii="Arial" w:eastAsia="Times New Roman" w:hAnsi="Arial" w:cs="Arial"/>
                <w:sz w:val="23"/>
                <w:szCs w:val="23"/>
              </w:rPr>
            </w:pPr>
          </w:p>
        </w:tc>
      </w:tr>
      <w:tr w:rsidR="00603B94" w:rsidRPr="00603B94" w:rsidTr="00494DA4">
        <w:tc>
          <w:tcPr>
            <w:tcW w:w="2628" w:type="dxa"/>
          </w:tcPr>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Integrity</w:t>
            </w:r>
          </w:p>
        </w:tc>
        <w:tc>
          <w:tcPr>
            <w:tcW w:w="5894" w:type="dxa"/>
          </w:tcPr>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Data is timely and accurate and detected or amended only by those specifically authorised to do so.</w:t>
            </w:r>
          </w:p>
          <w:p w:rsidR="00603B94" w:rsidRPr="00603B94" w:rsidRDefault="00603B94" w:rsidP="00603B94">
            <w:pPr>
              <w:spacing w:after="0" w:line="240" w:lineRule="auto"/>
              <w:jc w:val="both"/>
              <w:rPr>
                <w:rFonts w:ascii="Arial" w:eastAsia="Times New Roman" w:hAnsi="Arial" w:cs="Arial"/>
                <w:sz w:val="23"/>
                <w:szCs w:val="23"/>
              </w:rPr>
            </w:pPr>
          </w:p>
        </w:tc>
      </w:tr>
      <w:tr w:rsidR="00603B94" w:rsidRPr="00603B94" w:rsidTr="00494DA4">
        <w:tc>
          <w:tcPr>
            <w:tcW w:w="2628" w:type="dxa"/>
          </w:tcPr>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Availability</w:t>
            </w:r>
          </w:p>
        </w:tc>
        <w:tc>
          <w:tcPr>
            <w:tcW w:w="5894" w:type="dxa"/>
          </w:tcPr>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Data is available to those authorised when it is needed.</w:t>
            </w:r>
          </w:p>
          <w:p w:rsidR="00603B94" w:rsidRPr="00603B94" w:rsidRDefault="00603B94" w:rsidP="00603B94">
            <w:pPr>
              <w:spacing w:after="0" w:line="240" w:lineRule="auto"/>
              <w:jc w:val="both"/>
              <w:rPr>
                <w:rFonts w:ascii="Arial" w:eastAsia="Times New Roman" w:hAnsi="Arial" w:cs="Arial"/>
                <w:sz w:val="23"/>
                <w:szCs w:val="23"/>
              </w:rPr>
            </w:pPr>
          </w:p>
        </w:tc>
      </w:tr>
    </w:tbl>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Furthermore, the Policy’s purpose is to raise the awareness of all Practice employees of the need to maintain and, where necessary, improve the security and confidentiality of systems and data.</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Practising good systems security should minimise deliberate and accidental system breaches and in turn will assist in maximising system availability.  It is recognised by the Practice that mistakes will happen and it is the intention of this Policy that staff should be supported in order to avoid such errors in the context of a ‘security and confidentiality aware organisation’.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All staff </w:t>
      </w:r>
      <w:proofErr w:type="gramStart"/>
      <w:r w:rsidRPr="00603B94">
        <w:rPr>
          <w:rFonts w:ascii="Arial" w:eastAsia="Times New Roman" w:hAnsi="Arial" w:cs="Arial"/>
          <w:sz w:val="23"/>
          <w:szCs w:val="23"/>
        </w:rPr>
        <w:t>are</w:t>
      </w:r>
      <w:proofErr w:type="gramEnd"/>
      <w:r w:rsidRPr="00603B94">
        <w:rPr>
          <w:rFonts w:ascii="Arial" w:eastAsia="Times New Roman" w:hAnsi="Arial" w:cs="Arial"/>
          <w:sz w:val="23"/>
          <w:szCs w:val="23"/>
        </w:rPr>
        <w:t xml:space="preserve"> covered by a requirement to respect data confidentiality in their contract of employment with the Practice.  Deliberate breaking of confidentiality and security rules is contrary to the contract of employment and this policy and is considered a disciplinary matter.</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In order to reinforce and support awareness and responsibility on confidentiality and security, appropriate training and guidance is given to staff.</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It is recognised, that whilst the principles of confidentiality and security can be set out in a policy, some of the practical implications will change over time.  Such changes may result from:</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pStyle w:val="ListParagraph"/>
        <w:numPr>
          <w:ilvl w:val="0"/>
          <w:numId w:val="7"/>
        </w:numPr>
        <w:spacing w:after="0" w:line="240" w:lineRule="auto"/>
        <w:rPr>
          <w:rFonts w:ascii="Arial" w:eastAsia="Times New Roman" w:hAnsi="Arial" w:cs="Arial"/>
          <w:sz w:val="23"/>
          <w:szCs w:val="23"/>
        </w:rPr>
      </w:pPr>
      <w:r w:rsidRPr="00603B94">
        <w:rPr>
          <w:rFonts w:ascii="Arial" w:eastAsia="Times New Roman" w:hAnsi="Arial" w:cs="Arial"/>
          <w:sz w:val="23"/>
          <w:szCs w:val="23"/>
        </w:rPr>
        <w:t>Changes in technology.</w:t>
      </w:r>
    </w:p>
    <w:p w:rsidR="00603B94" w:rsidRPr="00603B94" w:rsidRDefault="00603B94" w:rsidP="00603B94">
      <w:pPr>
        <w:spacing w:after="0" w:line="240" w:lineRule="auto"/>
        <w:ind w:left="720"/>
        <w:rPr>
          <w:rFonts w:ascii="Arial" w:eastAsia="Times New Roman" w:hAnsi="Arial" w:cs="Arial"/>
          <w:sz w:val="23"/>
          <w:szCs w:val="23"/>
        </w:rPr>
      </w:pPr>
    </w:p>
    <w:p w:rsidR="00603B94" w:rsidRPr="00603B94" w:rsidRDefault="00603B94" w:rsidP="00603B94">
      <w:pPr>
        <w:pStyle w:val="ListParagraph"/>
        <w:numPr>
          <w:ilvl w:val="0"/>
          <w:numId w:val="7"/>
        </w:numPr>
        <w:spacing w:after="0" w:line="240" w:lineRule="auto"/>
        <w:rPr>
          <w:rFonts w:ascii="Arial" w:eastAsia="Times New Roman" w:hAnsi="Arial" w:cs="Arial"/>
          <w:sz w:val="23"/>
          <w:szCs w:val="23"/>
        </w:rPr>
      </w:pPr>
      <w:r w:rsidRPr="00603B94">
        <w:rPr>
          <w:rFonts w:ascii="Arial" w:eastAsia="Times New Roman" w:hAnsi="Arial" w:cs="Arial"/>
          <w:sz w:val="23"/>
          <w:szCs w:val="23"/>
        </w:rPr>
        <w:t>Legal changes accompanying the widespread use of electronic communications facilities.</w:t>
      </w:r>
    </w:p>
    <w:p w:rsidR="00603B94" w:rsidRPr="00603B94" w:rsidRDefault="00603B94" w:rsidP="00603B94">
      <w:pPr>
        <w:spacing w:after="0" w:line="240" w:lineRule="auto"/>
        <w:ind w:left="720"/>
        <w:rPr>
          <w:rFonts w:ascii="Arial" w:eastAsia="Times New Roman" w:hAnsi="Arial" w:cs="Arial"/>
          <w:sz w:val="23"/>
          <w:szCs w:val="23"/>
        </w:rPr>
      </w:pPr>
    </w:p>
    <w:p w:rsidR="00603B94" w:rsidRPr="00603B94" w:rsidRDefault="00603B94" w:rsidP="00603B94">
      <w:pPr>
        <w:pStyle w:val="ListParagraph"/>
        <w:numPr>
          <w:ilvl w:val="0"/>
          <w:numId w:val="7"/>
        </w:numPr>
        <w:spacing w:after="0" w:line="240" w:lineRule="auto"/>
        <w:rPr>
          <w:rFonts w:ascii="Arial" w:eastAsia="Times New Roman" w:hAnsi="Arial" w:cs="Arial"/>
          <w:sz w:val="23"/>
          <w:szCs w:val="23"/>
        </w:rPr>
      </w:pPr>
      <w:r w:rsidRPr="00603B94">
        <w:rPr>
          <w:rFonts w:ascii="Arial" w:eastAsia="Times New Roman" w:hAnsi="Arial" w:cs="Arial"/>
          <w:sz w:val="23"/>
          <w:szCs w:val="23"/>
        </w:rPr>
        <w:t>Changes to organisational structures.</w:t>
      </w:r>
    </w:p>
    <w:p w:rsidR="00603B94" w:rsidRPr="00603B94" w:rsidRDefault="00603B94" w:rsidP="00603B94">
      <w:pPr>
        <w:spacing w:after="0" w:line="240" w:lineRule="auto"/>
        <w:ind w:left="720"/>
        <w:rPr>
          <w:rFonts w:ascii="Arial" w:eastAsia="Times New Roman" w:hAnsi="Arial" w:cs="Arial"/>
          <w:sz w:val="23"/>
          <w:szCs w:val="23"/>
        </w:rPr>
      </w:pPr>
    </w:p>
    <w:p w:rsidR="00603B94" w:rsidRPr="00603B94" w:rsidRDefault="00603B94" w:rsidP="00603B94">
      <w:pPr>
        <w:pStyle w:val="ListParagraph"/>
        <w:numPr>
          <w:ilvl w:val="0"/>
          <w:numId w:val="7"/>
        </w:numPr>
        <w:spacing w:after="0" w:line="240" w:lineRule="auto"/>
        <w:rPr>
          <w:rFonts w:ascii="Arial" w:eastAsia="Times New Roman" w:hAnsi="Arial" w:cs="Arial"/>
          <w:sz w:val="23"/>
          <w:szCs w:val="23"/>
        </w:rPr>
      </w:pPr>
      <w:r w:rsidRPr="00603B94">
        <w:rPr>
          <w:rFonts w:ascii="Arial" w:eastAsia="Times New Roman" w:hAnsi="Arial" w:cs="Arial"/>
          <w:sz w:val="23"/>
          <w:szCs w:val="23"/>
        </w:rPr>
        <w:lastRenderedPageBreak/>
        <w:t>Changing working practices.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Protection of Information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Care should be taken to ensure that unintentional breaches of confidence do not occur.  The following guidance must be adhered to:</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Each PC user must take responsibility for the security of equipment software and data in his / her care.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PCs and / or other peripheral devices (printers </w:t>
      </w:r>
      <w:proofErr w:type="spellStart"/>
      <w:r w:rsidRPr="00603B94">
        <w:rPr>
          <w:rFonts w:ascii="Arial" w:eastAsia="Times New Roman" w:hAnsi="Arial" w:cs="Arial"/>
          <w:sz w:val="23"/>
          <w:szCs w:val="23"/>
        </w:rPr>
        <w:t>etc</w:t>
      </w:r>
      <w:proofErr w:type="spellEnd"/>
      <w:r w:rsidRPr="00603B94">
        <w:rPr>
          <w:rFonts w:ascii="Arial" w:eastAsia="Times New Roman" w:hAnsi="Arial" w:cs="Arial"/>
          <w:sz w:val="23"/>
          <w:szCs w:val="23"/>
        </w:rPr>
        <w:t>) must be switched off when not in use.</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Computer games must not be loaded onto or played on PCs.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Regular data backups must be taken (to provide contingency backup) and stored securely offsite by Health Care Computing Team.</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Encrypted media must be used for backups.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Regular checking / monitoring of PCs will be carried out.</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Unofficial, unauthorised or unlicensed software should not be loaded onto PCs.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Private work, unless for training purposes, is disallowed on PCs.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Private access to the internet is disallowed.</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Faulty PC / computer equipment should be notified to the IT Manager or in their absence the Support Manager.</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PCs should not be moved without prior approval </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NHS Net email system should not be used for personal email.</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pStyle w:val="ListParagraph"/>
        <w:numPr>
          <w:ilvl w:val="0"/>
          <w:numId w:val="8"/>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Information should be accessed on a “need to know” basis only.</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b/>
          <w:sz w:val="23"/>
          <w:szCs w:val="23"/>
        </w:rPr>
      </w:pPr>
    </w:p>
    <w:p w:rsidR="00603B94" w:rsidRPr="00603B94" w:rsidRDefault="00603B94" w:rsidP="00603B94">
      <w:pPr>
        <w:spacing w:after="0" w:line="240" w:lineRule="auto"/>
        <w:jc w:val="both"/>
        <w:rPr>
          <w:rFonts w:ascii="Arial" w:eastAsia="Times New Roman" w:hAnsi="Arial" w:cs="Arial"/>
          <w:b/>
          <w:sz w:val="23"/>
          <w:szCs w:val="23"/>
        </w:rPr>
      </w:pPr>
      <w:r w:rsidRPr="00603B94">
        <w:rPr>
          <w:rFonts w:ascii="Arial" w:eastAsia="Times New Roman" w:hAnsi="Arial" w:cs="Arial"/>
          <w:b/>
          <w:sz w:val="23"/>
          <w:szCs w:val="23"/>
        </w:rPr>
        <w:t>Email Security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Consider whether the content of email should be </w:t>
      </w:r>
      <w:proofErr w:type="spellStart"/>
      <w:r w:rsidRPr="00603B94">
        <w:rPr>
          <w:rFonts w:ascii="Arial" w:eastAsia="Times New Roman" w:hAnsi="Arial" w:cs="Arial"/>
          <w:sz w:val="23"/>
          <w:szCs w:val="23"/>
        </w:rPr>
        <w:t>passworded</w:t>
      </w:r>
      <w:proofErr w:type="spellEnd"/>
      <w:r w:rsidRPr="00603B94">
        <w:rPr>
          <w:rFonts w:ascii="Arial" w:eastAsia="Times New Roman" w:hAnsi="Arial" w:cs="Arial"/>
          <w:sz w:val="23"/>
          <w:szCs w:val="23"/>
        </w:rPr>
        <w:t xml:space="preserve"> before sending.  </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Be sure you have the correct email address before you click ‘send’ as some email software will suggest similar addressed you have received before.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before="240" w:after="60" w:line="240" w:lineRule="auto"/>
        <w:outlineLvl w:val="2"/>
        <w:rPr>
          <w:rFonts w:ascii="Arial" w:eastAsia="Times New Roman" w:hAnsi="Arial" w:cs="Arial"/>
          <w:bCs/>
          <w:sz w:val="23"/>
          <w:szCs w:val="23"/>
        </w:rPr>
      </w:pPr>
      <w:r w:rsidRPr="00603B94">
        <w:rPr>
          <w:rFonts w:ascii="Arial" w:eastAsia="Times New Roman" w:hAnsi="Arial" w:cs="Arial"/>
          <w:bCs/>
          <w:sz w:val="23"/>
          <w:szCs w:val="23"/>
        </w:rPr>
        <w:t>If you want to send an email to a recipient without revealing their address to other recipients, make sure you use blind</w:t>
      </w:r>
      <w:r w:rsidRPr="00603B94">
        <w:rPr>
          <w:rFonts w:ascii="Arial" w:eastAsia="Times New Roman" w:hAnsi="Arial" w:cs="Arial"/>
          <w:b/>
          <w:bCs/>
          <w:sz w:val="23"/>
          <w:szCs w:val="23"/>
        </w:rPr>
        <w:t xml:space="preserve"> </w:t>
      </w:r>
      <w:r w:rsidRPr="00603B94">
        <w:rPr>
          <w:rFonts w:ascii="Arial" w:eastAsia="Times New Roman" w:hAnsi="Arial" w:cs="Arial"/>
          <w:bCs/>
          <w:sz w:val="23"/>
          <w:szCs w:val="23"/>
        </w:rPr>
        <w:t>carbon copy (bcc) not carbon copy (cc).</w:t>
      </w:r>
    </w:p>
    <w:p w:rsidR="00603B94" w:rsidRPr="00603B94" w:rsidRDefault="00603B94" w:rsidP="00603B94">
      <w:pPr>
        <w:keepNext/>
        <w:spacing w:before="240" w:after="60" w:line="240" w:lineRule="auto"/>
        <w:outlineLvl w:val="2"/>
        <w:rPr>
          <w:rFonts w:ascii="Arial" w:eastAsia="Times New Roman" w:hAnsi="Arial" w:cs="Arial"/>
          <w:bCs/>
          <w:sz w:val="23"/>
          <w:szCs w:val="23"/>
        </w:rPr>
      </w:pPr>
      <w:r w:rsidRPr="00603B94">
        <w:rPr>
          <w:rFonts w:ascii="Arial" w:eastAsia="Times New Roman" w:hAnsi="Arial" w:cs="Arial"/>
          <w:bCs/>
          <w:sz w:val="23"/>
          <w:szCs w:val="23"/>
        </w:rPr>
        <w:t xml:space="preserve">Be careful using a group email address – check </w:t>
      </w:r>
      <w:proofErr w:type="gramStart"/>
      <w:r w:rsidRPr="00603B94">
        <w:rPr>
          <w:rFonts w:ascii="Arial" w:eastAsia="Times New Roman" w:hAnsi="Arial" w:cs="Arial"/>
          <w:bCs/>
          <w:sz w:val="23"/>
          <w:szCs w:val="23"/>
        </w:rPr>
        <w:t>who</w:t>
      </w:r>
      <w:proofErr w:type="gramEnd"/>
      <w:r w:rsidRPr="00603B94">
        <w:rPr>
          <w:rFonts w:ascii="Arial" w:eastAsia="Times New Roman" w:hAnsi="Arial" w:cs="Arial"/>
          <w:bCs/>
          <w:sz w:val="23"/>
          <w:szCs w:val="23"/>
        </w:rPr>
        <w:t xml:space="preserve"> is in the group and make sure you really want to send your email to everyone.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If you send a sensitive email from a secured address to an insecure recipient, security will be threatened.  You may need to check that the </w:t>
      </w:r>
      <w:proofErr w:type="gramStart"/>
      <w:r w:rsidRPr="00603B94">
        <w:rPr>
          <w:rFonts w:ascii="Arial" w:eastAsia="Times New Roman" w:hAnsi="Arial" w:cs="Arial"/>
          <w:sz w:val="23"/>
          <w:szCs w:val="23"/>
        </w:rPr>
        <w:t>recipients</w:t>
      </w:r>
      <w:proofErr w:type="gramEnd"/>
      <w:r w:rsidRPr="00603B94">
        <w:rPr>
          <w:rFonts w:ascii="Arial" w:eastAsia="Times New Roman" w:hAnsi="Arial" w:cs="Arial"/>
          <w:sz w:val="23"/>
          <w:szCs w:val="23"/>
        </w:rPr>
        <w:t xml:space="preserve"> arrangements are secure enough before sending your message.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b/>
          <w:sz w:val="23"/>
          <w:szCs w:val="23"/>
        </w:rPr>
      </w:pPr>
    </w:p>
    <w:p w:rsidR="00603B94" w:rsidRPr="00603B94" w:rsidRDefault="00603B94" w:rsidP="00603B94">
      <w:pPr>
        <w:spacing w:after="0" w:line="240" w:lineRule="auto"/>
        <w:jc w:val="both"/>
        <w:rPr>
          <w:rFonts w:ascii="Arial" w:eastAsia="Times New Roman" w:hAnsi="Arial" w:cs="Arial"/>
          <w:b/>
          <w:sz w:val="23"/>
          <w:szCs w:val="23"/>
        </w:rPr>
      </w:pPr>
      <w:r w:rsidRPr="00603B94">
        <w:rPr>
          <w:rFonts w:ascii="Arial" w:eastAsia="Times New Roman" w:hAnsi="Arial" w:cs="Arial"/>
          <w:b/>
          <w:sz w:val="23"/>
          <w:szCs w:val="23"/>
        </w:rPr>
        <w:t>Other Security Measures</w:t>
      </w:r>
    </w:p>
    <w:p w:rsidR="00603B94" w:rsidRPr="00603B94" w:rsidRDefault="00603B94" w:rsidP="00603B94">
      <w:pPr>
        <w:spacing w:after="0" w:line="240" w:lineRule="auto"/>
        <w:jc w:val="both"/>
        <w:rPr>
          <w:rFonts w:ascii="Arial" w:eastAsia="Times New Roman" w:hAnsi="Arial" w:cs="Arial"/>
          <w:b/>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Shred or put in confidential waste bags.  Secure bags.</w:t>
      </w:r>
    </w:p>
    <w:p w:rsidR="00603B94" w:rsidRPr="00603B94" w:rsidRDefault="00603B94" w:rsidP="00603B94">
      <w:pPr>
        <w:keepNext/>
        <w:spacing w:before="240" w:after="60" w:line="240" w:lineRule="auto"/>
        <w:outlineLvl w:val="2"/>
        <w:rPr>
          <w:rFonts w:ascii="Arial" w:eastAsia="Times New Roman" w:hAnsi="Arial" w:cs="Arial"/>
          <w:b/>
          <w:bCs/>
          <w:sz w:val="23"/>
          <w:szCs w:val="23"/>
        </w:rPr>
      </w:pPr>
      <w:r w:rsidRPr="00603B94">
        <w:rPr>
          <w:rFonts w:ascii="Arial" w:eastAsia="Times New Roman" w:hAnsi="Arial" w:cs="Arial"/>
          <w:b/>
          <w:bCs/>
          <w:sz w:val="23"/>
          <w:szCs w:val="23"/>
        </w:rPr>
        <w:t>Passwords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Passwords are an effective Information Technology security device, but only if kept secret.</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All members of staff should be allocated personal user names and passwords.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Passwords must be changed regularly (at least every three months).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Passwords must where ever possible consist of at least six characters consisting of letters and digits.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Passwords must be kept secret.</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Passwords must not relate to the user or the system being accessed.</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Re-use of passwords must be avoided.</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Passwords must not be written down (other than for contingency measures where they should be given to the Practice Manager in a sealed envelope and kept in a lockable cupboard.</w:t>
      </w: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Personnel</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All visitors and external staff not falling under the “well known and trusted” description should sign the visitors’ book and the person they are meeting notified.  Visitors must be accompanied at all times.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All new staff must be made aware of the importance of IT security at induction.</w:t>
      </w: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Viruses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Do not accept disks or programmes for use on PCs without first having them virus checked.</w:t>
      </w:r>
    </w:p>
    <w:p w:rsidR="00603B94" w:rsidRPr="00603B94" w:rsidRDefault="00603B94" w:rsidP="00603B94">
      <w:pPr>
        <w:spacing w:after="0" w:line="240" w:lineRule="auto"/>
        <w:ind w:left="360"/>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Only use official and reliable software.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Re-check removable storage devices which have been used off-site for possible virus infection on their return.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proofErr w:type="gramStart"/>
      <w:r w:rsidRPr="00603B94">
        <w:rPr>
          <w:rFonts w:ascii="Arial" w:eastAsia="Times New Roman" w:hAnsi="Arial" w:cs="Arial"/>
          <w:sz w:val="23"/>
          <w:szCs w:val="23"/>
        </w:rPr>
        <w:t>Write-protect removable storage whenever possible.</w:t>
      </w:r>
      <w:proofErr w:type="gramEnd"/>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 xml:space="preserve">If a virus is suspected report to the Practice/IT Manger to inform Countrywide IT services Gloucester. </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after="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Backups - One Domain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Data must be protected by defined and controlled back-up procedures.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Data must be backed up regularly.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Adequate generations of backup data must be held.</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Backup data must be accorded the same security as live data.</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Backup data must be stored securely.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Backup data must be tested and verified regularly.</w:t>
      </w: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Management of Security and Confidentiality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management of the security of computer held data and computer systems within the Practice is the overall responsibility of the Practice Manager /IT Administrator.</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Any threat or actual breach of security should be reported immediately to the / Practice Manager/IT Administrator or, if this is not possible, to one of the Practice partners.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Serious breaches involving personal data must be reported to the ICO within 72 hours.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Staff Induction and Training</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Information security and confidentiality will be addressed at the recruitment induction stage and monitored during employment.  This is in order to reduce the risks of human error, theft, fraud or misuse of facilities and to ensure that all staff are aware of information security threats and are equipped to support this Policy in the course of their work.</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Individual Accountability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Every member of staff is personally accountable for the function they perform.  Furthermore, under the Data Protection Act (1998), all staff members are personally responsible for their actions according to the law.</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after="0" w:line="240" w:lineRule="auto"/>
        <w:jc w:val="both"/>
        <w:outlineLvl w:val="2"/>
        <w:rPr>
          <w:rFonts w:ascii="Arial" w:eastAsia="Times New Roman" w:hAnsi="Arial" w:cs="Arial"/>
          <w:b/>
          <w:bCs/>
          <w:sz w:val="23"/>
          <w:szCs w:val="23"/>
        </w:rPr>
      </w:pPr>
    </w:p>
    <w:p w:rsidR="00603B94" w:rsidRPr="00603B94" w:rsidRDefault="00603B94" w:rsidP="00603B94">
      <w:pPr>
        <w:keepNext/>
        <w:spacing w:after="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Incident Reporting</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Notify the Practice Manager/IT Administrator immediately if any member of staff is aware of any factors which could possibly result in: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The disclosure of data to unauthorised persons</w:t>
      </w:r>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Putting the integrity of any information technology system data at risk</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Making any information technology system unavailable to its users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Causing any adverse impact on the Organisation</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Using the Practice computer system without authorisation for private use</w:t>
      </w: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ACTS/GUIDANCE COVERING SECURITY OF DATA</w:t>
      </w: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Data Protection Act (1984 &amp; 1998)</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lastRenderedPageBreak/>
        <w:t>The Data Protection Act (1984) requires the registration of data relating to individuals which is held on the computer.  The Data Protection Act 1998 came into force in early 1999 and covers how information about living identifiable persons is used.  The Data Protection Act 1998 applies to both manual and computerised records.  For all such data it is essential to abide by eight principles which govern the care and use made of data.</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keepNext/>
        <w:spacing w:before="240" w:after="60" w:line="240" w:lineRule="auto"/>
        <w:jc w:val="both"/>
        <w:outlineLvl w:val="3"/>
        <w:rPr>
          <w:rFonts w:ascii="Arial" w:eastAsia="Times New Roman" w:hAnsi="Arial" w:cs="Arial"/>
          <w:b/>
          <w:bCs/>
          <w:sz w:val="23"/>
          <w:szCs w:val="23"/>
          <w:u w:val="single"/>
        </w:rPr>
      </w:pPr>
      <w:r w:rsidRPr="00603B94">
        <w:rPr>
          <w:rFonts w:ascii="Arial" w:eastAsia="Times New Roman" w:hAnsi="Arial" w:cs="Arial"/>
          <w:b/>
          <w:bCs/>
          <w:sz w:val="23"/>
          <w:szCs w:val="23"/>
          <w:u w:val="single"/>
        </w:rPr>
        <w:t>The Principles of the Act</w:t>
      </w:r>
    </w:p>
    <w:p w:rsidR="00603B94" w:rsidRPr="00603B94" w:rsidRDefault="00603B94" w:rsidP="00603B94">
      <w:pPr>
        <w:spacing w:after="0" w:line="240" w:lineRule="auto"/>
        <w:jc w:val="both"/>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The information to be contained in personal databases shall be obtained and processed</w:t>
      </w:r>
      <w:r w:rsidR="001D5272" w:rsidRPr="001D5272">
        <w:rPr>
          <w:rFonts w:ascii="Arial" w:eastAsia="Times New Roman" w:hAnsi="Arial" w:cs="Arial"/>
          <w:sz w:val="23"/>
          <w:szCs w:val="23"/>
        </w:rPr>
        <w:t xml:space="preserve"> </w:t>
      </w:r>
      <w:r w:rsidRPr="001D5272">
        <w:rPr>
          <w:rFonts w:ascii="Arial" w:eastAsia="Times New Roman" w:hAnsi="Arial" w:cs="Arial"/>
          <w:sz w:val="23"/>
          <w:szCs w:val="23"/>
        </w:rPr>
        <w:t>fairly and lawfully.</w:t>
      </w:r>
    </w:p>
    <w:p w:rsidR="00603B94" w:rsidRPr="00603B94" w:rsidRDefault="00603B94" w:rsidP="001D5272">
      <w:pPr>
        <w:spacing w:after="0" w:line="240" w:lineRule="auto"/>
        <w:ind w:left="360"/>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Personal data shall be held only for one or more specified lawful purpose(s).</w:t>
      </w:r>
    </w:p>
    <w:p w:rsidR="001D5272" w:rsidRPr="00603B94" w:rsidRDefault="001D5272" w:rsidP="001D5272">
      <w:pPr>
        <w:spacing w:after="0" w:line="240" w:lineRule="auto"/>
        <w:ind w:left="360"/>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Personal data held for any purpose shall not be used or disclosed to unauthorised sources.</w:t>
      </w:r>
    </w:p>
    <w:p w:rsidR="001D5272" w:rsidRPr="00603B94" w:rsidRDefault="001D5272" w:rsidP="001D5272">
      <w:pPr>
        <w:spacing w:after="0" w:line="240" w:lineRule="auto"/>
        <w:ind w:left="360"/>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Personal data shall be kept accurate and where necessary kept up to date.</w:t>
      </w:r>
    </w:p>
    <w:p w:rsidR="001D5272" w:rsidRPr="00603B94" w:rsidRDefault="001D5272" w:rsidP="001D5272">
      <w:pPr>
        <w:spacing w:after="0" w:line="240" w:lineRule="auto"/>
        <w:ind w:left="360"/>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Personal data held for any purpose shall not be kept longer than is necessary.</w:t>
      </w:r>
    </w:p>
    <w:p w:rsidR="001D5272" w:rsidRPr="00603B94" w:rsidRDefault="001D5272" w:rsidP="001D5272">
      <w:pPr>
        <w:spacing w:after="0" w:line="240" w:lineRule="auto"/>
        <w:ind w:left="360"/>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An individual shall be entitled at reasonable intervals and without undue delay or expenses to: access any such data held by the data user and where possible, to have such data corrected or erased.</w:t>
      </w:r>
    </w:p>
    <w:p w:rsidR="001D5272" w:rsidRPr="00603B94" w:rsidRDefault="001D5272" w:rsidP="001D5272">
      <w:pPr>
        <w:spacing w:after="0" w:line="240" w:lineRule="auto"/>
        <w:ind w:left="360"/>
        <w:rPr>
          <w:rFonts w:ascii="Arial" w:eastAsia="Times New Roman" w:hAnsi="Arial" w:cs="Arial"/>
          <w:sz w:val="23"/>
          <w:szCs w:val="23"/>
        </w:rPr>
      </w:pPr>
    </w:p>
    <w:p w:rsidR="00603B94" w:rsidRPr="001D5272" w:rsidRDefault="00603B94" w:rsidP="001D5272">
      <w:pPr>
        <w:pStyle w:val="ListParagraph"/>
        <w:numPr>
          <w:ilvl w:val="0"/>
          <w:numId w:val="9"/>
        </w:numPr>
        <w:spacing w:after="0" w:line="240" w:lineRule="auto"/>
        <w:rPr>
          <w:rFonts w:ascii="Arial" w:eastAsia="Times New Roman" w:hAnsi="Arial" w:cs="Arial"/>
          <w:sz w:val="23"/>
          <w:szCs w:val="23"/>
        </w:rPr>
      </w:pPr>
      <w:r w:rsidRPr="001D5272">
        <w:rPr>
          <w:rFonts w:ascii="Arial" w:eastAsia="Times New Roman" w:hAnsi="Arial" w:cs="Arial"/>
          <w:sz w:val="23"/>
          <w:szCs w:val="23"/>
        </w:rPr>
        <w:t>Appropriate security measures shall be taken against unauthorised access to or alterations, disclosure or destruction of personal data and against accidental loss or destruction of personal data.</w:t>
      </w:r>
    </w:p>
    <w:p w:rsidR="001D5272" w:rsidRPr="00603B94" w:rsidRDefault="001D5272" w:rsidP="001D5272">
      <w:pPr>
        <w:spacing w:after="0" w:line="240" w:lineRule="auto"/>
        <w:ind w:left="360"/>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General Data Protection Regulations (GDPR) will supersede the Data Protection Act.  The principles of GDPR are as follows: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Personal Data must be:</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numPr>
          <w:ilvl w:val="0"/>
          <w:numId w:val="6"/>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Processed lawfully, fairly and in a transparent manner.</w:t>
      </w:r>
    </w:p>
    <w:p w:rsidR="00603B94" w:rsidRPr="00603B94" w:rsidRDefault="00603B94" w:rsidP="00603B94">
      <w:pPr>
        <w:numPr>
          <w:ilvl w:val="0"/>
          <w:numId w:val="6"/>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Collected for specific explicit purposes </w:t>
      </w:r>
    </w:p>
    <w:p w:rsidR="00603B94" w:rsidRPr="00603B94" w:rsidRDefault="00603B94" w:rsidP="00603B94">
      <w:pPr>
        <w:numPr>
          <w:ilvl w:val="0"/>
          <w:numId w:val="6"/>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Adequate, relevant and limited to what is necessary in relation to the purposes for which they are processed.</w:t>
      </w:r>
    </w:p>
    <w:p w:rsidR="00603B94" w:rsidRPr="00603B94" w:rsidRDefault="00603B94" w:rsidP="00603B94">
      <w:pPr>
        <w:numPr>
          <w:ilvl w:val="0"/>
          <w:numId w:val="6"/>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Accurate and where necessary kept up to date</w:t>
      </w:r>
    </w:p>
    <w:p w:rsidR="00603B94" w:rsidRPr="00603B94" w:rsidRDefault="00603B94" w:rsidP="00603B94">
      <w:pPr>
        <w:numPr>
          <w:ilvl w:val="0"/>
          <w:numId w:val="6"/>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Kept for no longer than is necessary.</w:t>
      </w:r>
    </w:p>
    <w:p w:rsidR="00603B94" w:rsidRPr="00603B94" w:rsidRDefault="00603B94" w:rsidP="00603B94">
      <w:pPr>
        <w:numPr>
          <w:ilvl w:val="0"/>
          <w:numId w:val="6"/>
        </w:num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Kept secured.</w:t>
      </w:r>
    </w:p>
    <w:p w:rsidR="00603B94" w:rsidRPr="00603B94" w:rsidRDefault="00603B94" w:rsidP="00603B94">
      <w:pPr>
        <w:keepNext/>
        <w:spacing w:before="240" w:after="60" w:line="240" w:lineRule="auto"/>
        <w:jc w:val="both"/>
        <w:outlineLvl w:val="2"/>
        <w:rPr>
          <w:rFonts w:ascii="Arial" w:eastAsia="Times New Roman" w:hAnsi="Arial" w:cs="Arial"/>
          <w:b/>
          <w:bCs/>
          <w:sz w:val="23"/>
          <w:szCs w:val="23"/>
        </w:rPr>
      </w:pPr>
      <w:r w:rsidRPr="00603B94">
        <w:rPr>
          <w:rFonts w:ascii="Arial" w:eastAsia="Times New Roman" w:hAnsi="Arial" w:cs="Arial"/>
          <w:b/>
          <w:bCs/>
          <w:sz w:val="23"/>
          <w:szCs w:val="23"/>
        </w:rPr>
        <w:t>Computer Misuse Act</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Computer Misuse Act is concerned with provision for securing computer material against unauthorised access or modification.  The Act has the force of law in the UK and introduced specific computer misuse criminal offences:</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Unauthorised access to computer materials;</w:t>
      </w:r>
    </w:p>
    <w:p w:rsidR="00603B94" w:rsidRPr="00603B94" w:rsidRDefault="00603B94" w:rsidP="00603B94">
      <w:pPr>
        <w:spacing w:after="0" w:line="240" w:lineRule="auto"/>
        <w:ind w:left="720" w:hanging="360"/>
        <w:jc w:val="both"/>
        <w:rPr>
          <w:rFonts w:ascii="Arial" w:eastAsia="Times New Roman" w:hAnsi="Arial" w:cs="Arial"/>
          <w:sz w:val="23"/>
          <w:szCs w:val="23"/>
        </w:rPr>
      </w:pPr>
      <w:r w:rsidRPr="00603B94">
        <w:rPr>
          <w:rFonts w:ascii="Arial" w:eastAsia="Times New Roman" w:hAnsi="Arial" w:cs="Arial"/>
          <w:sz w:val="23"/>
          <w:szCs w:val="23"/>
        </w:rPr>
        <w:t>Unauthorised access with intent to commit or facilitate further offences;</w:t>
      </w:r>
    </w:p>
    <w:p w:rsidR="00603B94" w:rsidRPr="00603B94" w:rsidRDefault="00603B94" w:rsidP="00603B94">
      <w:pPr>
        <w:spacing w:after="0" w:line="240" w:lineRule="auto"/>
        <w:ind w:left="720" w:hanging="360"/>
        <w:jc w:val="both"/>
        <w:rPr>
          <w:rFonts w:ascii="Arial" w:eastAsia="Times New Roman" w:hAnsi="Arial" w:cs="Arial"/>
          <w:sz w:val="23"/>
          <w:szCs w:val="23"/>
        </w:rPr>
      </w:pPr>
      <w:proofErr w:type="gramStart"/>
      <w:r w:rsidRPr="00603B94">
        <w:rPr>
          <w:rFonts w:ascii="Arial" w:eastAsia="Times New Roman" w:hAnsi="Arial" w:cs="Arial"/>
          <w:sz w:val="23"/>
          <w:szCs w:val="23"/>
        </w:rPr>
        <w:t>Unauthorised modifications of computer materials.</w:t>
      </w:r>
      <w:proofErr w:type="gramEnd"/>
    </w:p>
    <w:p w:rsidR="00603B94" w:rsidRPr="00603B94" w:rsidRDefault="00603B94" w:rsidP="00603B94">
      <w:pPr>
        <w:spacing w:after="0" w:line="240" w:lineRule="auto"/>
        <w:ind w:left="720"/>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Persons guilty of computer misuse under this Act are liable on conviction to imprisonment for a period of up to 5 years or a fine or both.</w:t>
      </w:r>
    </w:p>
    <w:p w:rsidR="00603B94" w:rsidRPr="00603B94" w:rsidRDefault="00603B94" w:rsidP="00603B94">
      <w:pPr>
        <w:spacing w:after="0" w:line="240" w:lineRule="auto"/>
        <w:jc w:val="both"/>
        <w:rPr>
          <w:rFonts w:ascii="Arial" w:eastAsia="Times New Roman" w:hAnsi="Arial" w:cs="Arial"/>
          <w:sz w:val="23"/>
          <w:szCs w:val="23"/>
        </w:rPr>
      </w:pPr>
    </w:p>
    <w:p w:rsidR="001D5272" w:rsidRDefault="001D5272" w:rsidP="00603B94">
      <w:pPr>
        <w:spacing w:after="0" w:line="240" w:lineRule="auto"/>
        <w:jc w:val="both"/>
        <w:rPr>
          <w:rFonts w:ascii="Arial" w:eastAsia="Times New Roman" w:hAnsi="Arial" w:cs="Arial"/>
          <w:b/>
          <w:sz w:val="23"/>
          <w:szCs w:val="23"/>
        </w:rPr>
      </w:pPr>
    </w:p>
    <w:p w:rsidR="001D5272" w:rsidRDefault="001D5272" w:rsidP="00603B94">
      <w:pPr>
        <w:spacing w:after="0" w:line="240" w:lineRule="auto"/>
        <w:jc w:val="both"/>
        <w:rPr>
          <w:rFonts w:ascii="Arial" w:eastAsia="Times New Roman" w:hAnsi="Arial" w:cs="Arial"/>
          <w:b/>
          <w:sz w:val="23"/>
          <w:szCs w:val="23"/>
        </w:rPr>
      </w:pPr>
    </w:p>
    <w:p w:rsidR="00603B94" w:rsidRPr="00603B94" w:rsidRDefault="00603B94" w:rsidP="00603B94">
      <w:pPr>
        <w:spacing w:after="0" w:line="240" w:lineRule="auto"/>
        <w:jc w:val="both"/>
        <w:rPr>
          <w:rFonts w:ascii="Arial" w:eastAsia="Times New Roman" w:hAnsi="Arial" w:cs="Arial"/>
          <w:b/>
          <w:sz w:val="23"/>
          <w:szCs w:val="23"/>
        </w:rPr>
      </w:pPr>
      <w:r w:rsidRPr="00603B94">
        <w:rPr>
          <w:rFonts w:ascii="Arial" w:eastAsia="Times New Roman" w:hAnsi="Arial" w:cs="Arial"/>
          <w:b/>
          <w:sz w:val="23"/>
          <w:szCs w:val="23"/>
        </w:rPr>
        <w:lastRenderedPageBreak/>
        <w:t>The Human Rights Act</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The Human Rights Act allows the public to defend their rights in UK courts and compels public organisations (</w:t>
      </w:r>
      <w:r w:rsidR="00ED18D4" w:rsidRPr="00603B94">
        <w:rPr>
          <w:rFonts w:ascii="Arial" w:eastAsia="Times New Roman" w:hAnsi="Arial" w:cs="Arial"/>
          <w:sz w:val="23"/>
          <w:szCs w:val="23"/>
        </w:rPr>
        <w:t>e.g. The</w:t>
      </w:r>
      <w:r w:rsidRPr="00603B94">
        <w:rPr>
          <w:rFonts w:ascii="Arial" w:eastAsia="Times New Roman" w:hAnsi="Arial" w:cs="Arial"/>
          <w:sz w:val="23"/>
          <w:szCs w:val="23"/>
        </w:rPr>
        <w:t xml:space="preserve"> NHS) to treat everyone equally with fairness, dignity and respect.</w:t>
      </w: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 xml:space="preserve"> </w:t>
      </w:r>
    </w:p>
    <w:p w:rsidR="00603B94" w:rsidRPr="00603B94" w:rsidRDefault="00603B94" w:rsidP="00603B94">
      <w:pPr>
        <w:spacing w:after="0" w:line="240" w:lineRule="auto"/>
        <w:jc w:val="both"/>
        <w:rPr>
          <w:rFonts w:ascii="Arial" w:eastAsia="Times New Roman" w:hAnsi="Arial" w:cs="Arial"/>
          <w:b/>
          <w:sz w:val="23"/>
          <w:szCs w:val="23"/>
        </w:rPr>
      </w:pPr>
      <w:r w:rsidRPr="00603B94">
        <w:rPr>
          <w:rFonts w:ascii="Arial" w:eastAsia="Times New Roman" w:hAnsi="Arial" w:cs="Arial"/>
          <w:b/>
          <w:sz w:val="23"/>
          <w:szCs w:val="23"/>
        </w:rPr>
        <w:t>The Common Law of Confidentiality</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r w:rsidRPr="00603B94">
        <w:rPr>
          <w:rFonts w:ascii="Arial" w:eastAsia="Times New Roman" w:hAnsi="Arial" w:cs="Arial"/>
          <w:sz w:val="23"/>
          <w:szCs w:val="23"/>
        </w:rPr>
        <w:t>This law specifies that doctor/patient information must not normally be disclosed without consent unless disclosure is necessary for safeguarding of the patient or others or in the public interest.</w:t>
      </w:r>
    </w:p>
    <w:p w:rsidR="00603B94" w:rsidRPr="00603B94" w:rsidRDefault="00603B94" w:rsidP="00603B94">
      <w:pPr>
        <w:spacing w:after="0" w:line="240" w:lineRule="auto"/>
        <w:jc w:val="both"/>
        <w:rPr>
          <w:rFonts w:ascii="Arial" w:eastAsia="Times New Roman" w:hAnsi="Arial" w:cs="Arial"/>
          <w:sz w:val="23"/>
          <w:szCs w:val="23"/>
        </w:rPr>
      </w:pPr>
    </w:p>
    <w:p w:rsidR="00603B94" w:rsidRPr="00603B94" w:rsidRDefault="00603B94" w:rsidP="00603B94">
      <w:pPr>
        <w:spacing w:after="0" w:line="240" w:lineRule="auto"/>
        <w:jc w:val="both"/>
        <w:rPr>
          <w:rFonts w:ascii="Arial" w:eastAsia="Times New Roman" w:hAnsi="Arial" w:cs="Arial"/>
          <w:sz w:val="23"/>
          <w:szCs w:val="23"/>
        </w:rPr>
      </w:pPr>
    </w:p>
    <w:p w:rsidR="00603B94" w:rsidRPr="00877BF6" w:rsidRDefault="0008184A">
      <w:pPr>
        <w:rPr>
          <w:rFonts w:ascii="Arial" w:hAnsi="Arial" w:cs="Arial"/>
          <w:sz w:val="23"/>
          <w:szCs w:val="23"/>
        </w:rPr>
      </w:pPr>
      <w:r>
        <w:rPr>
          <w:rFonts w:ascii="Arial" w:hAnsi="Arial" w:cs="Arial"/>
          <w:sz w:val="23"/>
          <w:szCs w:val="23"/>
        </w:rPr>
        <w:t>Last reviewed 01/07/2020</w:t>
      </w:r>
    </w:p>
    <w:sectPr w:rsidR="00603B94" w:rsidRPr="00877BF6" w:rsidSect="00D14903">
      <w:pgSz w:w="11906" w:h="16838"/>
      <w:pgMar w:top="720" w:right="1274" w:bottom="72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D1906"/>
    <w:multiLevelType w:val="multilevel"/>
    <w:tmpl w:val="814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3804E51"/>
    <w:multiLevelType w:val="multilevel"/>
    <w:tmpl w:val="60B09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50D4A70"/>
    <w:multiLevelType w:val="hybridMultilevel"/>
    <w:tmpl w:val="CBBCA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4F1F8D"/>
    <w:multiLevelType w:val="hybridMultilevel"/>
    <w:tmpl w:val="2272D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9AA1162"/>
    <w:multiLevelType w:val="hybridMultilevel"/>
    <w:tmpl w:val="38B4A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3A76EED"/>
    <w:multiLevelType w:val="multilevel"/>
    <w:tmpl w:val="8330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5B26339"/>
    <w:multiLevelType w:val="multilevel"/>
    <w:tmpl w:val="BE3EE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E813C6F"/>
    <w:multiLevelType w:val="multilevel"/>
    <w:tmpl w:val="814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F0009EE"/>
    <w:multiLevelType w:val="hybridMultilevel"/>
    <w:tmpl w:val="618CB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6"/>
  </w:num>
  <w:num w:numId="5">
    <w:abstractNumId w:val="0"/>
  </w:num>
  <w:num w:numId="6">
    <w:abstractNumId w:val="2"/>
  </w:num>
  <w:num w:numId="7">
    <w:abstractNumId w:val="8"/>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48"/>
    <w:rsid w:val="00042274"/>
    <w:rsid w:val="0008184A"/>
    <w:rsid w:val="001D5272"/>
    <w:rsid w:val="00603B94"/>
    <w:rsid w:val="006361FE"/>
    <w:rsid w:val="0068366C"/>
    <w:rsid w:val="00877BF6"/>
    <w:rsid w:val="00C60A44"/>
    <w:rsid w:val="00D14903"/>
    <w:rsid w:val="00DB3848"/>
    <w:rsid w:val="00ED18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48"/>
    <w:rPr>
      <w:rFonts w:ascii="Tahoma" w:hAnsi="Tahoma" w:cs="Tahoma"/>
      <w:sz w:val="16"/>
      <w:szCs w:val="16"/>
    </w:rPr>
  </w:style>
  <w:style w:type="paragraph" w:styleId="ListParagraph">
    <w:name w:val="List Paragraph"/>
    <w:basedOn w:val="Normal"/>
    <w:uiPriority w:val="34"/>
    <w:qFormat/>
    <w:rsid w:val="00C60A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38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848"/>
    <w:rPr>
      <w:rFonts w:ascii="Tahoma" w:hAnsi="Tahoma" w:cs="Tahoma"/>
      <w:sz w:val="16"/>
      <w:szCs w:val="16"/>
    </w:rPr>
  </w:style>
  <w:style w:type="paragraph" w:styleId="ListParagraph">
    <w:name w:val="List Paragraph"/>
    <w:basedOn w:val="Normal"/>
    <w:uiPriority w:val="34"/>
    <w:qFormat/>
    <w:rsid w:val="00C60A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484603">
      <w:bodyDiv w:val="1"/>
      <w:marLeft w:val="0"/>
      <w:marRight w:val="0"/>
      <w:marTop w:val="0"/>
      <w:marBottom w:val="0"/>
      <w:divBdr>
        <w:top w:val="none" w:sz="0" w:space="0" w:color="auto"/>
        <w:left w:val="none" w:sz="0" w:space="0" w:color="auto"/>
        <w:bottom w:val="none" w:sz="0" w:space="0" w:color="auto"/>
        <w:right w:val="none" w:sz="0" w:space="0" w:color="auto"/>
      </w:divBdr>
      <w:divsChild>
        <w:div w:id="1709604235">
          <w:marLeft w:val="0"/>
          <w:marRight w:val="0"/>
          <w:marTop w:val="0"/>
          <w:marBottom w:val="0"/>
          <w:divBdr>
            <w:top w:val="none" w:sz="0" w:space="0" w:color="auto"/>
            <w:left w:val="none" w:sz="0" w:space="0" w:color="auto"/>
            <w:bottom w:val="none" w:sz="0" w:space="0" w:color="auto"/>
            <w:right w:val="none" w:sz="0" w:space="0" w:color="auto"/>
          </w:divBdr>
          <w:divsChild>
            <w:div w:id="2034263160">
              <w:marLeft w:val="0"/>
              <w:marRight w:val="0"/>
              <w:marTop w:val="0"/>
              <w:marBottom w:val="0"/>
              <w:divBdr>
                <w:top w:val="none" w:sz="0" w:space="0" w:color="auto"/>
                <w:left w:val="none" w:sz="0" w:space="0" w:color="auto"/>
                <w:bottom w:val="none" w:sz="0" w:space="0" w:color="auto"/>
                <w:right w:val="none" w:sz="0" w:space="0" w:color="auto"/>
              </w:divBdr>
              <w:divsChild>
                <w:div w:id="504168608">
                  <w:marLeft w:val="0"/>
                  <w:marRight w:val="0"/>
                  <w:marTop w:val="0"/>
                  <w:marBottom w:val="0"/>
                  <w:divBdr>
                    <w:top w:val="none" w:sz="0" w:space="0" w:color="auto"/>
                    <w:left w:val="none" w:sz="0" w:space="0" w:color="auto"/>
                    <w:bottom w:val="none" w:sz="0" w:space="0" w:color="auto"/>
                    <w:right w:val="none" w:sz="0" w:space="0" w:color="auto"/>
                  </w:divBdr>
                  <w:divsChild>
                    <w:div w:id="1700937550">
                      <w:marLeft w:val="0"/>
                      <w:marRight w:val="0"/>
                      <w:marTop w:val="0"/>
                      <w:marBottom w:val="0"/>
                      <w:divBdr>
                        <w:top w:val="none" w:sz="0" w:space="0" w:color="auto"/>
                        <w:left w:val="none" w:sz="0" w:space="0" w:color="auto"/>
                        <w:bottom w:val="none" w:sz="0" w:space="0" w:color="auto"/>
                        <w:right w:val="none" w:sz="0" w:space="0" w:color="auto"/>
                      </w:divBdr>
                      <w:divsChild>
                        <w:div w:id="614023977">
                          <w:marLeft w:val="0"/>
                          <w:marRight w:val="0"/>
                          <w:marTop w:val="0"/>
                          <w:marBottom w:val="0"/>
                          <w:divBdr>
                            <w:top w:val="none" w:sz="0" w:space="0" w:color="auto"/>
                            <w:left w:val="none" w:sz="0" w:space="0" w:color="auto"/>
                            <w:bottom w:val="none" w:sz="0" w:space="0" w:color="auto"/>
                            <w:right w:val="none" w:sz="0" w:space="0" w:color="auto"/>
                          </w:divBdr>
                        </w:div>
                        <w:div w:id="210969678">
                          <w:marLeft w:val="0"/>
                          <w:marRight w:val="0"/>
                          <w:marTop w:val="0"/>
                          <w:marBottom w:val="0"/>
                          <w:divBdr>
                            <w:top w:val="none" w:sz="0" w:space="0" w:color="auto"/>
                            <w:left w:val="none" w:sz="0" w:space="0" w:color="auto"/>
                            <w:bottom w:val="none" w:sz="0" w:space="0" w:color="auto"/>
                            <w:right w:val="none" w:sz="0" w:space="0" w:color="auto"/>
                          </w:divBdr>
                        </w:div>
                        <w:div w:id="1350646129">
                          <w:marLeft w:val="0"/>
                          <w:marRight w:val="0"/>
                          <w:marTop w:val="0"/>
                          <w:marBottom w:val="0"/>
                          <w:divBdr>
                            <w:top w:val="none" w:sz="0" w:space="0" w:color="auto"/>
                            <w:left w:val="none" w:sz="0" w:space="0" w:color="auto"/>
                            <w:bottom w:val="none" w:sz="0" w:space="0" w:color="auto"/>
                            <w:right w:val="none" w:sz="0" w:space="0" w:color="auto"/>
                          </w:divBdr>
                        </w:div>
                        <w:div w:id="1140264740">
                          <w:marLeft w:val="0"/>
                          <w:marRight w:val="0"/>
                          <w:marTop w:val="0"/>
                          <w:marBottom w:val="0"/>
                          <w:divBdr>
                            <w:top w:val="none" w:sz="0" w:space="0" w:color="auto"/>
                            <w:left w:val="none" w:sz="0" w:space="0" w:color="auto"/>
                            <w:bottom w:val="none" w:sz="0" w:space="0" w:color="auto"/>
                            <w:right w:val="none" w:sz="0" w:space="0" w:color="auto"/>
                          </w:divBdr>
                        </w:div>
                        <w:div w:id="236282954">
                          <w:marLeft w:val="0"/>
                          <w:marRight w:val="0"/>
                          <w:marTop w:val="0"/>
                          <w:marBottom w:val="0"/>
                          <w:divBdr>
                            <w:top w:val="none" w:sz="0" w:space="0" w:color="auto"/>
                            <w:left w:val="none" w:sz="0" w:space="0" w:color="auto"/>
                            <w:bottom w:val="none" w:sz="0" w:space="0" w:color="auto"/>
                            <w:right w:val="none" w:sz="0" w:space="0" w:color="auto"/>
                          </w:divBdr>
                        </w:div>
                        <w:div w:id="2132241402">
                          <w:marLeft w:val="0"/>
                          <w:marRight w:val="0"/>
                          <w:marTop w:val="0"/>
                          <w:marBottom w:val="0"/>
                          <w:divBdr>
                            <w:top w:val="none" w:sz="0" w:space="0" w:color="auto"/>
                            <w:left w:val="none" w:sz="0" w:space="0" w:color="auto"/>
                            <w:bottom w:val="none" w:sz="0" w:space="0" w:color="auto"/>
                            <w:right w:val="none" w:sz="0" w:space="0" w:color="auto"/>
                          </w:divBdr>
                        </w:div>
                        <w:div w:id="6896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8</Pages>
  <Words>2275</Words>
  <Characters>12971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Herniman</dc:creator>
  <cp:lastModifiedBy>Kay Herniman (Culverhay Surgery)</cp:lastModifiedBy>
  <cp:revision>8</cp:revision>
  <cp:lastPrinted>2019-03-19T10:02:00Z</cp:lastPrinted>
  <dcterms:created xsi:type="dcterms:W3CDTF">2019-03-19T09:53:00Z</dcterms:created>
  <dcterms:modified xsi:type="dcterms:W3CDTF">2020-07-01T12:33:00Z</dcterms:modified>
</cp:coreProperties>
</file>